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3E454" w14:textId="77777777" w:rsidR="008A53C5" w:rsidRPr="00B94E23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B94E23">
        <w:rPr>
          <w:rFonts w:ascii="Times New Roman" w:hAnsi="Times New Roman"/>
          <w:b/>
          <w:sz w:val="28"/>
          <w:szCs w:val="28"/>
        </w:rPr>
        <w:t>ОЦЕНКА</w:t>
      </w:r>
    </w:p>
    <w:p w14:paraId="421B4BD9" w14:textId="77777777" w:rsidR="008A53C5" w:rsidRPr="00B94E23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B94E23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1C780960" w14:textId="78BC1D47" w:rsidR="0068671F" w:rsidRDefault="00E33330" w:rsidP="00B85662">
      <w:pPr>
        <w:jc w:val="center"/>
        <w:rPr>
          <w:rFonts w:ascii="Times New Roman" w:hAnsi="Times New Roman"/>
          <w:b/>
          <w:sz w:val="28"/>
          <w:szCs w:val="28"/>
        </w:rPr>
      </w:pPr>
      <w:r w:rsidRPr="00B94E23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68671F" w:rsidRPr="0068671F">
        <w:rPr>
          <w:rFonts w:ascii="Times New Roman" w:hAnsi="Times New Roman"/>
          <w:b/>
          <w:sz w:val="28"/>
          <w:szCs w:val="28"/>
        </w:rPr>
        <w:t xml:space="preserve">Приказа </w:t>
      </w:r>
      <w:r w:rsidR="002F6A81" w:rsidRPr="002F6A81">
        <w:rPr>
          <w:rFonts w:ascii="Times New Roman" w:hAnsi="Times New Roman"/>
          <w:b/>
          <w:sz w:val="28"/>
          <w:szCs w:val="28"/>
        </w:rPr>
        <w:t>Министерства</w:t>
      </w:r>
      <w:r w:rsidR="0068671F" w:rsidRPr="0068671F">
        <w:rPr>
          <w:rFonts w:ascii="Times New Roman" w:hAnsi="Times New Roman"/>
          <w:b/>
          <w:sz w:val="28"/>
          <w:szCs w:val="28"/>
        </w:rPr>
        <w:t xml:space="preserve"> финансов Республики Казахстан</w:t>
      </w:r>
    </w:p>
    <w:p w14:paraId="32CAA3E1" w14:textId="253FFA40" w:rsidR="00B85662" w:rsidRPr="00B94E23" w:rsidRDefault="0068671F" w:rsidP="00B8566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="00B85662" w:rsidRPr="00B94E23">
        <w:rPr>
          <w:rFonts w:ascii="Times New Roman" w:hAnsi="Times New Roman"/>
          <w:b/>
          <w:sz w:val="28"/>
          <w:szCs w:val="28"/>
        </w:rPr>
        <w:t>О внесении изменений и дополнени</w:t>
      </w:r>
      <w:r w:rsidR="006C1C4E" w:rsidRPr="00B94E23">
        <w:rPr>
          <w:rFonts w:ascii="Times New Roman" w:hAnsi="Times New Roman"/>
          <w:b/>
          <w:sz w:val="28"/>
          <w:szCs w:val="28"/>
        </w:rPr>
        <w:t>й</w:t>
      </w:r>
      <w:r w:rsidR="00B85662" w:rsidRPr="00B94E23">
        <w:rPr>
          <w:rFonts w:ascii="Times New Roman" w:hAnsi="Times New Roman"/>
          <w:b/>
          <w:sz w:val="28"/>
          <w:szCs w:val="28"/>
        </w:rPr>
        <w:t xml:space="preserve"> в некоторые приказы</w:t>
      </w:r>
    </w:p>
    <w:p w14:paraId="68CBDAE3" w14:textId="3FF56864" w:rsidR="008A53C5" w:rsidRDefault="002F6A81" w:rsidP="00B85662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F6A81">
        <w:rPr>
          <w:rFonts w:ascii="Times New Roman" w:hAnsi="Times New Roman"/>
          <w:b/>
          <w:sz w:val="28"/>
          <w:szCs w:val="28"/>
        </w:rPr>
        <w:t>Министерства</w:t>
      </w:r>
      <w:r w:rsidRPr="0068671F">
        <w:rPr>
          <w:rFonts w:ascii="Times New Roman" w:hAnsi="Times New Roman"/>
          <w:b/>
          <w:sz w:val="28"/>
          <w:szCs w:val="28"/>
        </w:rPr>
        <w:t xml:space="preserve"> </w:t>
      </w:r>
      <w:r w:rsidR="00B85662" w:rsidRPr="00B94E23">
        <w:rPr>
          <w:rFonts w:ascii="Times New Roman" w:hAnsi="Times New Roman"/>
          <w:b/>
          <w:sz w:val="28"/>
          <w:szCs w:val="28"/>
        </w:rPr>
        <w:t xml:space="preserve">финансов </w:t>
      </w:r>
      <w:bookmarkStart w:id="0" w:name="_Hlk210393761"/>
      <w:r w:rsidR="00B85662" w:rsidRPr="00B94E23">
        <w:rPr>
          <w:rFonts w:ascii="Times New Roman" w:hAnsi="Times New Roman"/>
          <w:b/>
          <w:sz w:val="28"/>
          <w:szCs w:val="28"/>
        </w:rPr>
        <w:t>Республики Казахстан</w:t>
      </w:r>
      <w:bookmarkEnd w:id="0"/>
      <w:r w:rsidR="0068671F">
        <w:rPr>
          <w:rFonts w:ascii="Times New Roman" w:hAnsi="Times New Roman"/>
          <w:b/>
          <w:sz w:val="28"/>
          <w:szCs w:val="28"/>
          <w:lang w:val="kk-KZ"/>
        </w:rPr>
        <w:t>»</w:t>
      </w:r>
    </w:p>
    <w:p w14:paraId="4FA10FB0" w14:textId="77777777" w:rsidR="0068671F" w:rsidRPr="0068671F" w:rsidRDefault="0068671F" w:rsidP="00B85662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832C614" w14:textId="77777777" w:rsidR="00B85662" w:rsidRPr="00B94E23" w:rsidRDefault="00B85662" w:rsidP="00B85662">
      <w:pPr>
        <w:jc w:val="center"/>
        <w:rPr>
          <w:rFonts w:ascii="Times New Roman" w:hAnsi="Times New Roman"/>
          <w:sz w:val="28"/>
          <w:szCs w:val="28"/>
        </w:rPr>
      </w:pPr>
    </w:p>
    <w:p w14:paraId="349B33AB" w14:textId="77777777" w:rsidR="00423FDE" w:rsidRPr="00B94E23" w:rsidRDefault="00423FDE" w:rsidP="00423FDE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4E23">
        <w:rPr>
          <w:rFonts w:ascii="Times New Roman" w:hAnsi="Times New Roman"/>
          <w:b/>
          <w:sz w:val="28"/>
          <w:szCs w:val="28"/>
        </w:rPr>
        <w:t>1.</w:t>
      </w:r>
      <w:r w:rsidRPr="00B94E23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6AB31348" w14:textId="217739C6" w:rsidR="00285936" w:rsidRDefault="006C1C4E" w:rsidP="009205AB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4E23">
        <w:rPr>
          <w:rFonts w:ascii="Times New Roman" w:hAnsi="Times New Roman"/>
          <w:color w:val="000000"/>
          <w:sz w:val="28"/>
          <w:szCs w:val="28"/>
        </w:rPr>
        <w:t xml:space="preserve">Проект разработан в целях </w:t>
      </w:r>
      <w:r w:rsidR="0068671F" w:rsidRPr="002B382D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унификации </w:t>
      </w:r>
      <w:r w:rsidR="0068671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подходов закупок квазигосударственного и государственных закупок</w:t>
      </w:r>
      <w:r w:rsidR="0068671F" w:rsidRPr="002B382D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рамках поручения Администрации Президента от 2 января 2025 года № 8018 ПАБ-20.</w:t>
      </w:r>
    </w:p>
    <w:p w14:paraId="33989747" w14:textId="77777777" w:rsidR="0068671F" w:rsidRDefault="0068671F" w:rsidP="0068671F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 этом, риск политической дестабилизации или массового общественного недовольства не усматривается.</w:t>
      </w:r>
    </w:p>
    <w:p w14:paraId="2DCCBCBF" w14:textId="77777777" w:rsidR="00423FDE" w:rsidRPr="00B94E23" w:rsidRDefault="00423FDE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B94E23">
        <w:rPr>
          <w:rFonts w:ascii="Times New Roman" w:hAnsi="Times New Roman"/>
          <w:b/>
          <w:bCs/>
          <w:sz w:val="28"/>
          <w:szCs w:val="28"/>
        </w:rPr>
        <w:t>2.</w:t>
      </w:r>
      <w:r w:rsidRPr="00B94E23">
        <w:rPr>
          <w:rFonts w:ascii="Times New Roman" w:hAnsi="Times New Roman"/>
          <w:b/>
          <w:bCs/>
          <w:sz w:val="28"/>
          <w:szCs w:val="28"/>
        </w:rPr>
        <w:tab/>
        <w:t>Оценка правовых последствий:</w:t>
      </w:r>
    </w:p>
    <w:p w14:paraId="12556BDC" w14:textId="6331319A" w:rsidR="00BA4780" w:rsidRPr="00B94E23" w:rsidRDefault="00423FDE" w:rsidP="00BA4780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B94E23"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</w:t>
      </w:r>
      <w:r w:rsidR="0068671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8671F" w:rsidRPr="0068671F">
        <w:rPr>
          <w:rFonts w:ascii="Times New Roman" w:hAnsi="Times New Roman"/>
          <w:sz w:val="28"/>
          <w:szCs w:val="28"/>
          <w:lang w:val="kk-KZ"/>
        </w:rPr>
        <w:t>Республики Казахстан</w:t>
      </w:r>
      <w:r w:rsidR="0068671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4E23">
        <w:rPr>
          <w:rFonts w:ascii="Times New Roman" w:hAnsi="Times New Roman"/>
          <w:sz w:val="28"/>
          <w:szCs w:val="28"/>
        </w:rPr>
        <w:t xml:space="preserve">и вносит уточняющие положения в существующие Правила. Проектом предусмотрены поправки в приказы Министра финансов Республики Казахстан </w:t>
      </w:r>
      <w:r w:rsidR="00BA4780" w:rsidRPr="00B94E23">
        <w:rPr>
          <w:rFonts w:ascii="Times New Roman" w:hAnsi="Times New Roman"/>
          <w:sz w:val="28"/>
          <w:szCs w:val="28"/>
        </w:rPr>
        <w:t xml:space="preserve">«Об утверждении Правил осуществления закупок отдельными субъектами квазигосударственного сектора, за исключением Фонда национального благосостояния и организаций Фонда национального благосостояния» от 30 ноября 2021 года № 1253, «Об утверждении Правил осуществления государственных закупок с применением особого порядка» от 7 октября 2024 года № 671 и </w:t>
      </w:r>
      <w:r w:rsidR="00BA4780" w:rsidRPr="00B94E2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«Об утверждении Правил осуществления государственных закупок» от 9 октября 2024 года № 687.</w:t>
      </w:r>
    </w:p>
    <w:p w14:paraId="7E3B5B2F" w14:textId="77777777" w:rsidR="00423FDE" w:rsidRPr="00B94E23" w:rsidRDefault="00423FDE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94E23">
        <w:rPr>
          <w:rFonts w:ascii="Times New Roman" w:hAnsi="Times New Roman"/>
          <w:b/>
          <w:sz w:val="28"/>
          <w:szCs w:val="28"/>
        </w:rPr>
        <w:t>3.</w:t>
      </w:r>
      <w:r w:rsidRPr="00B94E23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4B62155D" w14:textId="563A9BC8" w:rsidR="00B13DF6" w:rsidRPr="00B94E23" w:rsidRDefault="00B13DF6" w:rsidP="00B13DF6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B94E23">
        <w:rPr>
          <w:rFonts w:ascii="Times New Roman" w:hAnsi="Times New Roman"/>
          <w:sz w:val="28"/>
          <w:szCs w:val="28"/>
        </w:rPr>
        <w:t xml:space="preserve">Проект может вызвать умеренный интерес </w:t>
      </w:r>
      <w:r w:rsidR="009F4F46" w:rsidRPr="00B94E23">
        <w:rPr>
          <w:rFonts w:ascii="Times New Roman" w:hAnsi="Times New Roman"/>
          <w:sz w:val="28"/>
          <w:szCs w:val="28"/>
        </w:rPr>
        <w:t xml:space="preserve">онлайн-платформ </w:t>
      </w:r>
      <w:r w:rsidRPr="00B94E23">
        <w:rPr>
          <w:rFonts w:ascii="Times New Roman" w:hAnsi="Times New Roman"/>
          <w:sz w:val="28"/>
          <w:szCs w:val="28"/>
        </w:rPr>
        <w:t xml:space="preserve">со </w:t>
      </w:r>
      <w:r w:rsidR="0068671F" w:rsidRPr="0068671F">
        <w:rPr>
          <w:rFonts w:ascii="Times New Roman" w:hAnsi="Times New Roman"/>
          <w:sz w:val="28"/>
          <w:szCs w:val="28"/>
        </w:rPr>
        <w:t>средством массовой информации</w:t>
      </w:r>
      <w:r w:rsidR="009F4F46" w:rsidRPr="0068671F">
        <w:rPr>
          <w:rFonts w:ascii="Times New Roman" w:hAnsi="Times New Roman"/>
          <w:sz w:val="28"/>
          <w:szCs w:val="28"/>
        </w:rPr>
        <w:t>, особенно в профессиональной среде (юристы,</w:t>
      </w:r>
      <w:r w:rsidR="009F4F46" w:rsidRPr="00B94E23">
        <w:rPr>
          <w:rFonts w:ascii="Times New Roman" w:hAnsi="Times New Roman"/>
          <w:sz w:val="28"/>
          <w:szCs w:val="28"/>
        </w:rPr>
        <w:t xml:space="preserve"> бизнес-сообщества, IT-сообщество)</w:t>
      </w:r>
      <w:r w:rsidRPr="00B94E23">
        <w:rPr>
          <w:rFonts w:ascii="Times New Roman" w:hAnsi="Times New Roman"/>
          <w:sz w:val="28"/>
          <w:szCs w:val="28"/>
        </w:rPr>
        <w:t>.</w:t>
      </w:r>
    </w:p>
    <w:p w14:paraId="0CDA5DF7" w14:textId="7CAF4109" w:rsidR="00B13DF6" w:rsidRPr="00B94E23" w:rsidRDefault="00B13DF6" w:rsidP="00B13DF6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B94E23">
        <w:rPr>
          <w:rFonts w:ascii="Times New Roman" w:hAnsi="Times New Roman"/>
          <w:sz w:val="28"/>
          <w:szCs w:val="28"/>
        </w:rPr>
        <w:t xml:space="preserve">Рекомендуется </w:t>
      </w:r>
      <w:r w:rsidR="009F4F46" w:rsidRPr="00B94E23">
        <w:rPr>
          <w:rFonts w:ascii="Times New Roman" w:hAnsi="Times New Roman"/>
          <w:sz w:val="28"/>
          <w:szCs w:val="28"/>
        </w:rPr>
        <w:t xml:space="preserve">проведение информационно-разъяснительной компании, включая публикации на официальных сайтах, брифинги с </w:t>
      </w:r>
      <w:r w:rsidRPr="00B94E23">
        <w:rPr>
          <w:rFonts w:ascii="Times New Roman" w:hAnsi="Times New Roman"/>
          <w:sz w:val="28"/>
          <w:szCs w:val="28"/>
        </w:rPr>
        <w:t>распростран</w:t>
      </w:r>
      <w:r w:rsidR="009F4F46" w:rsidRPr="00B94E23">
        <w:rPr>
          <w:rFonts w:ascii="Times New Roman" w:hAnsi="Times New Roman"/>
          <w:sz w:val="28"/>
          <w:szCs w:val="28"/>
        </w:rPr>
        <w:t xml:space="preserve">ение инфографики </w:t>
      </w:r>
      <w:r w:rsidRPr="00B94E23">
        <w:rPr>
          <w:rFonts w:ascii="Times New Roman" w:hAnsi="Times New Roman"/>
          <w:sz w:val="28"/>
          <w:szCs w:val="28"/>
        </w:rPr>
        <w:t>через социальные сети</w:t>
      </w:r>
      <w:r w:rsidR="009F4F46" w:rsidRPr="00B94E23">
        <w:rPr>
          <w:rFonts w:ascii="Times New Roman" w:hAnsi="Times New Roman"/>
          <w:sz w:val="28"/>
          <w:szCs w:val="28"/>
        </w:rPr>
        <w:t>.</w:t>
      </w:r>
    </w:p>
    <w:p w14:paraId="54301181" w14:textId="77777777" w:rsidR="00423FDE" w:rsidRPr="00B94E23" w:rsidRDefault="00423FDE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94E23">
        <w:rPr>
          <w:rFonts w:ascii="Times New Roman" w:hAnsi="Times New Roman"/>
          <w:b/>
          <w:sz w:val="28"/>
          <w:szCs w:val="28"/>
        </w:rPr>
        <w:t>4.</w:t>
      </w:r>
      <w:r w:rsidRPr="00B94E23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6D6CA90B" w14:textId="3DCC48B2" w:rsidR="000F3508" w:rsidRPr="00B94E23" w:rsidRDefault="000F3508" w:rsidP="000F3508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B94E23">
        <w:rPr>
          <w:rFonts w:ascii="Times New Roman" w:hAnsi="Times New Roman"/>
          <w:sz w:val="28"/>
          <w:szCs w:val="28"/>
        </w:rPr>
        <w:t xml:space="preserve">Поправки, направлены на </w:t>
      </w:r>
      <w:r w:rsidRPr="00B94E23">
        <w:rPr>
          <w:rFonts w:ascii="Times New Roman" w:hAnsi="Times New Roman"/>
          <w:color w:val="000000"/>
          <w:sz w:val="28"/>
          <w:szCs w:val="28"/>
        </w:rPr>
        <w:t xml:space="preserve">совершенствования законодательства </w:t>
      </w:r>
      <w:r w:rsidRPr="00B94E23">
        <w:rPr>
          <w:rFonts w:ascii="Times New Roman" w:hAnsi="Times New Roman"/>
          <w:color w:val="000000"/>
          <w:sz w:val="28"/>
          <w:szCs w:val="28"/>
        </w:rPr>
        <w:br/>
      </w:r>
      <w:r w:rsidR="0068671F" w:rsidRPr="0068671F">
        <w:rPr>
          <w:rFonts w:ascii="Times New Roman" w:hAnsi="Times New Roman"/>
          <w:color w:val="000000"/>
          <w:sz w:val="28"/>
          <w:szCs w:val="28"/>
        </w:rPr>
        <w:t>закупках отдельных субъектов квазигосударственного сектора</w:t>
      </w:r>
      <w:r w:rsidR="0068671F">
        <w:rPr>
          <w:rFonts w:ascii="Times New Roman" w:hAnsi="Times New Roman"/>
          <w:color w:val="000000"/>
          <w:sz w:val="28"/>
          <w:szCs w:val="28"/>
          <w:lang w:val="kk-KZ"/>
        </w:rPr>
        <w:t xml:space="preserve">, а </w:t>
      </w:r>
      <w:r w:rsidR="0068671F" w:rsidRPr="0068671F">
        <w:rPr>
          <w:rFonts w:ascii="Times New Roman" w:hAnsi="Times New Roman"/>
          <w:color w:val="000000"/>
          <w:sz w:val="28"/>
          <w:szCs w:val="28"/>
        </w:rPr>
        <w:t>также</w:t>
      </w:r>
      <w:r w:rsidR="0068671F"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 w:rsidR="0068671F" w:rsidRPr="002B382D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унификация </w:t>
      </w:r>
      <w:r w:rsidR="0068671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подходов закупок квазигосударственного и государственных закупок</w:t>
      </w:r>
      <w:r w:rsidRPr="00B94E23">
        <w:rPr>
          <w:rFonts w:ascii="Times New Roman" w:hAnsi="Times New Roman"/>
          <w:color w:val="000000"/>
          <w:sz w:val="28"/>
          <w:szCs w:val="28"/>
        </w:rPr>
        <w:t>.</w:t>
      </w:r>
    </w:p>
    <w:p w14:paraId="22E574FF" w14:textId="35FA5451" w:rsidR="00423FDE" w:rsidRPr="00B94E23" w:rsidRDefault="00423FDE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F816504" w14:textId="020D3023" w:rsidR="000F3508" w:rsidRPr="00B94E23" w:rsidRDefault="000F3508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FC219AF" w14:textId="77777777" w:rsidR="0068671F" w:rsidRDefault="00423FDE" w:rsidP="000F3508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bookmarkStart w:id="1" w:name="_Hlk201071610"/>
      <w:r w:rsidRPr="00B94E23">
        <w:rPr>
          <w:rFonts w:ascii="Times New Roman" w:hAnsi="Times New Roman"/>
          <w:b/>
          <w:bCs/>
          <w:sz w:val="28"/>
          <w:szCs w:val="28"/>
        </w:rPr>
        <w:t xml:space="preserve">Министр </w:t>
      </w:r>
      <w:r w:rsidR="0068671F">
        <w:rPr>
          <w:rFonts w:ascii="Times New Roman" w:hAnsi="Times New Roman"/>
          <w:b/>
          <w:bCs/>
          <w:sz w:val="28"/>
          <w:szCs w:val="28"/>
          <w:lang w:val="kk-KZ"/>
        </w:rPr>
        <w:t xml:space="preserve">финансов </w:t>
      </w:r>
    </w:p>
    <w:p w14:paraId="075247FA" w14:textId="16EA3855" w:rsidR="00B60779" w:rsidRPr="00B94E23" w:rsidRDefault="0068671F" w:rsidP="000F3508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423FDE" w:rsidRPr="00B94E23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М. Такиев</w:t>
      </w:r>
      <w:bookmarkEnd w:id="1"/>
    </w:p>
    <w:sectPr w:rsidR="00B60779" w:rsidRPr="00B94E23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5B754" w14:textId="77777777" w:rsidR="001827C6" w:rsidRDefault="001827C6" w:rsidP="003F54A7">
      <w:r>
        <w:separator/>
      </w:r>
    </w:p>
  </w:endnote>
  <w:endnote w:type="continuationSeparator" w:id="0">
    <w:p w14:paraId="0C5F1537" w14:textId="77777777" w:rsidR="001827C6" w:rsidRDefault="001827C6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5CD68" w14:textId="77777777" w:rsidR="001827C6" w:rsidRDefault="001827C6" w:rsidP="003F54A7">
      <w:r>
        <w:separator/>
      </w:r>
    </w:p>
  </w:footnote>
  <w:footnote w:type="continuationSeparator" w:id="0">
    <w:p w14:paraId="6A061AF4" w14:textId="77777777" w:rsidR="001827C6" w:rsidRDefault="001827C6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3818D7EA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2C200F6F" w14:textId="77777777" w:rsidR="003F54A7" w:rsidRDefault="003F54A7">
    <w:pPr>
      <w:pStyle w:val="ae"/>
    </w:pPr>
  </w:p>
  <w:p w14:paraId="64FCDD7A" w14:textId="77777777" w:rsidR="003D52A9" w:rsidRDefault="001827C6">
    <w:pPr>
      <w:pStyle w:val="a3"/>
    </w:pPr>
    <w:r>
      <w:rPr>
        <w:noProof/>
      </w:rPr>
      <w:pict w14:anchorId="2506EA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арсыбаева В.Д."/>
          <w10:wrap anchorx="margin" anchory="margin"/>
        </v:shape>
      </w:pict>
    </w:r>
  </w:p>
  <w:p w14:paraId="53C98E73" w14:textId="77777777" w:rsidR="003D52A9" w:rsidRDefault="001827C6">
    <w:pPr>
      <w:pStyle w:val="a3"/>
    </w:pPr>
    <w:r>
      <w:rPr>
        <w:noProof/>
      </w:rPr>
      <w:pict w14:anchorId="156E890C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Ташенов А.С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35601"/>
    <w:rsid w:val="00070739"/>
    <w:rsid w:val="00083394"/>
    <w:rsid w:val="000B1716"/>
    <w:rsid w:val="000B543D"/>
    <w:rsid w:val="000D5F07"/>
    <w:rsid w:val="000F3508"/>
    <w:rsid w:val="0011483C"/>
    <w:rsid w:val="001264C0"/>
    <w:rsid w:val="00130F14"/>
    <w:rsid w:val="00162F85"/>
    <w:rsid w:val="0017625B"/>
    <w:rsid w:val="001827C6"/>
    <w:rsid w:val="001A57D5"/>
    <w:rsid w:val="001A57E0"/>
    <w:rsid w:val="001C3584"/>
    <w:rsid w:val="001D31B9"/>
    <w:rsid w:val="001E17CE"/>
    <w:rsid w:val="00236A65"/>
    <w:rsid w:val="00276648"/>
    <w:rsid w:val="00285936"/>
    <w:rsid w:val="00297541"/>
    <w:rsid w:val="002E645F"/>
    <w:rsid w:val="002F6A81"/>
    <w:rsid w:val="00305384"/>
    <w:rsid w:val="00324299"/>
    <w:rsid w:val="0033077C"/>
    <w:rsid w:val="00360BA0"/>
    <w:rsid w:val="003939A3"/>
    <w:rsid w:val="003C2194"/>
    <w:rsid w:val="003F54A7"/>
    <w:rsid w:val="00423FDE"/>
    <w:rsid w:val="004851B3"/>
    <w:rsid w:val="004C7EE9"/>
    <w:rsid w:val="00501846"/>
    <w:rsid w:val="00507E61"/>
    <w:rsid w:val="00554A7B"/>
    <w:rsid w:val="00587391"/>
    <w:rsid w:val="005878CD"/>
    <w:rsid w:val="0068671F"/>
    <w:rsid w:val="006A766B"/>
    <w:rsid w:val="006C1C4E"/>
    <w:rsid w:val="006C5FBE"/>
    <w:rsid w:val="006C61E3"/>
    <w:rsid w:val="006D235D"/>
    <w:rsid w:val="007122A2"/>
    <w:rsid w:val="00726273"/>
    <w:rsid w:val="00751D31"/>
    <w:rsid w:val="00756F10"/>
    <w:rsid w:val="007B1D05"/>
    <w:rsid w:val="007C5CF7"/>
    <w:rsid w:val="00807D84"/>
    <w:rsid w:val="00807DD1"/>
    <w:rsid w:val="00815284"/>
    <w:rsid w:val="008538F0"/>
    <w:rsid w:val="008843E8"/>
    <w:rsid w:val="00896037"/>
    <w:rsid w:val="008A53C5"/>
    <w:rsid w:val="008B0E10"/>
    <w:rsid w:val="008F6D2E"/>
    <w:rsid w:val="009205AB"/>
    <w:rsid w:val="00964D0B"/>
    <w:rsid w:val="00970A6A"/>
    <w:rsid w:val="00970C2C"/>
    <w:rsid w:val="009856DE"/>
    <w:rsid w:val="009859F8"/>
    <w:rsid w:val="009C5A1B"/>
    <w:rsid w:val="009F4F46"/>
    <w:rsid w:val="00A14C27"/>
    <w:rsid w:val="00A620EE"/>
    <w:rsid w:val="00A75AED"/>
    <w:rsid w:val="00AF33FC"/>
    <w:rsid w:val="00B011B0"/>
    <w:rsid w:val="00B13DF6"/>
    <w:rsid w:val="00B60779"/>
    <w:rsid w:val="00B81CC0"/>
    <w:rsid w:val="00B85662"/>
    <w:rsid w:val="00B94E23"/>
    <w:rsid w:val="00BA4780"/>
    <w:rsid w:val="00BB257C"/>
    <w:rsid w:val="00BC4CDD"/>
    <w:rsid w:val="00BD3177"/>
    <w:rsid w:val="00BF254D"/>
    <w:rsid w:val="00C03C6B"/>
    <w:rsid w:val="00C365B5"/>
    <w:rsid w:val="00C438E9"/>
    <w:rsid w:val="00C64CDC"/>
    <w:rsid w:val="00C831B3"/>
    <w:rsid w:val="00C84B73"/>
    <w:rsid w:val="00CA3C28"/>
    <w:rsid w:val="00CC36B4"/>
    <w:rsid w:val="00CD745A"/>
    <w:rsid w:val="00D034F7"/>
    <w:rsid w:val="00D12007"/>
    <w:rsid w:val="00D34C32"/>
    <w:rsid w:val="00D469EF"/>
    <w:rsid w:val="00D570C8"/>
    <w:rsid w:val="00D7046A"/>
    <w:rsid w:val="00D8532A"/>
    <w:rsid w:val="00DB64BA"/>
    <w:rsid w:val="00E33330"/>
    <w:rsid w:val="00EB11B1"/>
    <w:rsid w:val="00EB7760"/>
    <w:rsid w:val="00EE2EA3"/>
    <w:rsid w:val="00EF4082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B50C1E4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FDE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867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23F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1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423F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8671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Ташенов Аян Сагнаевич</cp:lastModifiedBy>
  <cp:revision>31</cp:revision>
  <cp:lastPrinted>2025-06-18T12:17:00Z</cp:lastPrinted>
  <dcterms:created xsi:type="dcterms:W3CDTF">2025-06-12T06:24:00Z</dcterms:created>
  <dcterms:modified xsi:type="dcterms:W3CDTF">2025-10-08T11:17:00Z</dcterms:modified>
</cp:coreProperties>
</file>